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B9" w:rsidRDefault="007749B9" w:rsidP="002759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  <w:b/>
        </w:rPr>
        <w:t>МИНИСТЕРСТВО ПРОСВЕЩЕНИЯ РОССИЙСКОЙ ФЕДЕРАЦИИ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  <w:b/>
        </w:rPr>
        <w:t>‌</w:t>
      </w:r>
      <w:bookmarkStart w:id="0" w:name="c6077dab-9925-4774-bff8-633c408d96f7"/>
      <w:r w:rsidRPr="00E754EB">
        <w:rPr>
          <w:rFonts w:ascii="Times New Roman" w:eastAsia="Calibri" w:hAnsi="Times New Roman" w:cs="Times New Roman"/>
          <w:b/>
        </w:rPr>
        <w:t>Министерство общего и профессионального образования Ростовской области</w:t>
      </w:r>
      <w:bookmarkEnd w:id="0"/>
      <w:r w:rsidRPr="00E754EB">
        <w:rPr>
          <w:rFonts w:ascii="Times New Roman" w:eastAsia="Calibri" w:hAnsi="Times New Roman" w:cs="Times New Roman"/>
          <w:b/>
        </w:rPr>
        <w:t xml:space="preserve">‌‌ 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  <w:b/>
        </w:rPr>
        <w:t>‌</w:t>
      </w:r>
      <w:bookmarkStart w:id="1" w:name="788ae511-f951-4a39-a96d-32e07689f645"/>
      <w:r w:rsidRPr="00E754EB">
        <w:rPr>
          <w:rFonts w:ascii="Times New Roman" w:eastAsia="Calibri" w:hAnsi="Times New Roman" w:cs="Times New Roman"/>
          <w:b/>
        </w:rPr>
        <w:t>Азовский районный отдел образования</w:t>
      </w:r>
      <w:bookmarkEnd w:id="1"/>
      <w:r w:rsidRPr="00E754EB">
        <w:rPr>
          <w:rFonts w:ascii="Times New Roman" w:eastAsia="Calibri" w:hAnsi="Times New Roman" w:cs="Times New Roman"/>
          <w:b/>
        </w:rPr>
        <w:t>‌</w:t>
      </w:r>
      <w:r w:rsidRPr="00E754EB">
        <w:rPr>
          <w:rFonts w:ascii="Times New Roman" w:eastAsia="Calibri" w:hAnsi="Times New Roman" w:cs="Times New Roman"/>
        </w:rPr>
        <w:t>​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  <w:r w:rsidRPr="00E754EB">
        <w:rPr>
          <w:rFonts w:ascii="Times New Roman" w:eastAsia="Calibri" w:hAnsi="Times New Roman" w:cs="Times New Roman"/>
          <w:b/>
        </w:rPr>
        <w:t>МБОУ Орловская СОШ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horzAnchor="margin" w:tblpXSpec="center" w:tblpY="100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23DCD" w:rsidRPr="00E754EB" w:rsidTr="00544865">
        <w:tc>
          <w:tcPr>
            <w:tcW w:w="3080" w:type="dxa"/>
          </w:tcPr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МО гуманитарного цикла МБОУ </w:t>
            </w:r>
            <w:proofErr w:type="gramStart"/>
            <w:r w:rsidRPr="00E754EB">
              <w:rPr>
                <w:rFonts w:ascii="Times New Roman" w:eastAsia="Times New Roman" w:hAnsi="Times New Roman" w:cs="Times New Roman"/>
              </w:rPr>
              <w:t>Орловской</w:t>
            </w:r>
            <w:proofErr w:type="gramEnd"/>
            <w:r w:rsidRPr="00E754EB">
              <w:rPr>
                <w:rFonts w:ascii="Times New Roman" w:eastAsia="Times New Roman" w:hAnsi="Times New Roman" w:cs="Times New Roman"/>
              </w:rPr>
              <w:t xml:space="preserve"> СОШ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23DCD" w:rsidRPr="00E754EB" w:rsidRDefault="00823DCD" w:rsidP="00544865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754EB">
              <w:rPr>
                <w:rFonts w:ascii="Times New Roman" w:eastAsia="Times New Roman" w:hAnsi="Times New Roman" w:cs="Times New Roman"/>
              </w:rPr>
              <w:t>Зацаринная</w:t>
            </w:r>
            <w:proofErr w:type="spellEnd"/>
            <w:r w:rsidRPr="00E754EB">
              <w:rPr>
                <w:rFonts w:ascii="Times New Roman" w:eastAsia="Times New Roman" w:hAnsi="Times New Roman" w:cs="Times New Roman"/>
              </w:rPr>
              <w:t xml:space="preserve"> О.И.</w:t>
            </w:r>
          </w:p>
          <w:p w:rsidR="00823DCD" w:rsidRPr="00E754EB" w:rsidRDefault="00823DCD" w:rsidP="00544865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 Пр. № </w:t>
            </w:r>
            <w:r w:rsidR="00A23427">
              <w:rPr>
                <w:rFonts w:ascii="Times New Roman" w:eastAsia="Times New Roman" w:hAnsi="Times New Roman" w:cs="Times New Roman"/>
              </w:rPr>
              <w:t>1</w:t>
            </w:r>
            <w:r w:rsidRPr="00E754EB">
              <w:rPr>
                <w:rFonts w:ascii="Times New Roman" w:eastAsia="Times New Roman" w:hAnsi="Times New Roman" w:cs="Times New Roman"/>
              </w:rPr>
              <w:t xml:space="preserve">  от </w:t>
            </w:r>
            <w:r w:rsidR="00A23427">
              <w:rPr>
                <w:rFonts w:ascii="Times New Roman" w:eastAsia="Times New Roman" w:hAnsi="Times New Roman" w:cs="Times New Roman"/>
              </w:rPr>
              <w:t>20</w:t>
            </w:r>
            <w:r w:rsidRPr="00E754EB">
              <w:rPr>
                <w:rFonts w:ascii="Times New Roman" w:eastAsia="Times New Roman" w:hAnsi="Times New Roman" w:cs="Times New Roman"/>
              </w:rPr>
              <w:t>. 08. 2024 г.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1" w:type="dxa"/>
          </w:tcPr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Заместитель директора по УВР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23DCD" w:rsidRPr="00E754EB" w:rsidRDefault="00823DCD" w:rsidP="00544865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Михайлова И.Ю.</w:t>
            </w:r>
          </w:p>
          <w:p w:rsidR="00823DCD" w:rsidRPr="00E754EB" w:rsidRDefault="00A23427" w:rsidP="00544865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Пр. №1 от 21.</w:t>
            </w:r>
            <w:r w:rsidR="00823DCD" w:rsidRPr="00E754EB">
              <w:rPr>
                <w:rFonts w:ascii="Times New Roman" w:eastAsia="Times New Roman" w:hAnsi="Times New Roman" w:cs="Times New Roman"/>
              </w:rPr>
              <w:t xml:space="preserve"> 08.2024 г.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1" w:type="dxa"/>
          </w:tcPr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Директор МБОУ </w:t>
            </w:r>
            <w:proofErr w:type="gramStart"/>
            <w:r w:rsidRPr="00E754EB">
              <w:rPr>
                <w:rFonts w:ascii="Times New Roman" w:eastAsia="Times New Roman" w:hAnsi="Times New Roman" w:cs="Times New Roman"/>
              </w:rPr>
              <w:t>Орловской</w:t>
            </w:r>
            <w:proofErr w:type="gramEnd"/>
            <w:r w:rsidRPr="00E754EB">
              <w:rPr>
                <w:rFonts w:ascii="Times New Roman" w:eastAsia="Times New Roman" w:hAnsi="Times New Roman" w:cs="Times New Roman"/>
              </w:rPr>
              <w:t xml:space="preserve"> СОШ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23DCD" w:rsidRPr="00E754EB" w:rsidRDefault="00823DCD" w:rsidP="00544865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Полухина Д.В.</w:t>
            </w:r>
          </w:p>
          <w:p w:rsidR="00823DCD" w:rsidRPr="00E754EB" w:rsidRDefault="00823DCD" w:rsidP="00544865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 w:rsidRPr="00E754EB">
              <w:rPr>
                <w:rFonts w:ascii="Times New Roman" w:eastAsia="Times New Roman" w:hAnsi="Times New Roman" w:cs="Times New Roman"/>
              </w:rPr>
              <w:t>Пр. №</w:t>
            </w:r>
            <w:r w:rsidR="00A23427">
              <w:rPr>
                <w:rFonts w:ascii="Times New Roman" w:eastAsia="Times New Roman" w:hAnsi="Times New Roman" w:cs="Times New Roman"/>
              </w:rPr>
              <w:t>14 от 23</w:t>
            </w:r>
            <w:r w:rsidRPr="00E754EB">
              <w:rPr>
                <w:rFonts w:ascii="Times New Roman" w:eastAsia="Times New Roman" w:hAnsi="Times New Roman" w:cs="Times New Roman"/>
              </w:rPr>
              <w:t>.08.2024 г.</w:t>
            </w:r>
          </w:p>
          <w:p w:rsidR="00823DCD" w:rsidRPr="00E754EB" w:rsidRDefault="00823DCD" w:rsidP="0054486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3DCD" w:rsidRPr="00E754EB" w:rsidRDefault="00823DCD" w:rsidP="00823DCD">
      <w:pPr>
        <w:spacing w:line="240" w:lineRule="atLeast"/>
        <w:ind w:left="120"/>
        <w:contextualSpacing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contextualSpacing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  <w:b/>
        </w:rPr>
        <w:t>РАБОЧАЯ ПРОГРАММА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</w:rPr>
      </w:pPr>
      <w:r w:rsidRPr="00E754EB">
        <w:rPr>
          <w:rFonts w:ascii="Times New Roman" w:eastAsia="Calibri" w:hAnsi="Times New Roman" w:cs="Times New Roman"/>
          <w:b/>
        </w:rPr>
        <w:t xml:space="preserve">курса внеурочной деятельности 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  <w:b/>
        </w:rPr>
        <w:t>«Литература и кино»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 w:rsidRPr="00E754EB">
        <w:rPr>
          <w:rFonts w:ascii="Times New Roman" w:eastAsia="Calibri" w:hAnsi="Times New Roman" w:cs="Times New Roman"/>
        </w:rPr>
        <w:t>художественно-эстетического направления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</w:t>
      </w:r>
      <w:r w:rsidRPr="00E754EB">
        <w:rPr>
          <w:rFonts w:ascii="Times New Roman" w:eastAsia="Calibri" w:hAnsi="Times New Roman" w:cs="Times New Roman"/>
        </w:rPr>
        <w:t xml:space="preserve"> класс </w:t>
      </w:r>
    </w:p>
    <w:p w:rsidR="00823DCD" w:rsidRPr="00E754EB" w:rsidRDefault="00823DCD" w:rsidP="00823DCD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  <w:bookmarkStart w:id="2" w:name="8777abab-62ad-4e6d-bb66-8ccfe85cfe1b"/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contextualSpacing/>
        <w:jc w:val="center"/>
        <w:rPr>
          <w:rFonts w:ascii="Times New Roman" w:eastAsia="Calibri" w:hAnsi="Times New Roman" w:cs="Times New Roman"/>
        </w:rPr>
      </w:pPr>
      <w:proofErr w:type="gramStart"/>
      <w:r w:rsidRPr="00E754EB">
        <w:rPr>
          <w:rFonts w:ascii="Times New Roman" w:eastAsia="Calibri" w:hAnsi="Times New Roman" w:cs="Times New Roman"/>
          <w:b/>
        </w:rPr>
        <w:t>с</w:t>
      </w:r>
      <w:proofErr w:type="gramEnd"/>
      <w:r w:rsidRPr="00E754EB">
        <w:rPr>
          <w:rFonts w:ascii="Times New Roman" w:eastAsia="Calibri" w:hAnsi="Times New Roman" w:cs="Times New Roman"/>
          <w:b/>
        </w:rPr>
        <w:t>. Орловка</w:t>
      </w:r>
      <w:bookmarkEnd w:id="2"/>
      <w:r w:rsidRPr="00E754EB">
        <w:rPr>
          <w:rFonts w:ascii="Times New Roman" w:eastAsia="Calibri" w:hAnsi="Times New Roman" w:cs="Times New Roman"/>
          <w:b/>
        </w:rPr>
        <w:t xml:space="preserve">‌ </w:t>
      </w:r>
      <w:bookmarkStart w:id="3" w:name="dc72b6e0-474b-4b98-a795-02870ed74afe"/>
      <w:r w:rsidRPr="00E754EB">
        <w:rPr>
          <w:rFonts w:ascii="Times New Roman" w:eastAsia="Calibri" w:hAnsi="Times New Roman" w:cs="Times New Roman"/>
          <w:b/>
        </w:rPr>
        <w:t>2024-202</w:t>
      </w:r>
      <w:bookmarkEnd w:id="3"/>
      <w:r w:rsidRPr="00E754EB">
        <w:rPr>
          <w:rFonts w:ascii="Times New Roman" w:eastAsia="Calibri" w:hAnsi="Times New Roman" w:cs="Times New Roman"/>
          <w:b/>
        </w:rPr>
        <w:t>5‌</w:t>
      </w:r>
      <w:r w:rsidRPr="00E754EB">
        <w:rPr>
          <w:rFonts w:ascii="Times New Roman" w:eastAsia="Calibri" w:hAnsi="Times New Roman" w:cs="Times New Roman"/>
        </w:rPr>
        <w:t>​</w:t>
      </w: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hAnsi="Times New Roman" w:cs="Times New Roman"/>
          <w:b/>
        </w:rPr>
      </w:pPr>
    </w:p>
    <w:p w:rsidR="00823DCD" w:rsidRPr="00E754EB" w:rsidRDefault="00823DCD" w:rsidP="00823DCD">
      <w:pPr>
        <w:spacing w:line="240" w:lineRule="atLeast"/>
        <w:ind w:left="120"/>
        <w:contextualSpacing/>
        <w:jc w:val="center"/>
        <w:rPr>
          <w:rFonts w:ascii="Times New Roman" w:hAnsi="Times New Roman" w:cs="Times New Roman"/>
          <w:b/>
        </w:rPr>
      </w:pPr>
    </w:p>
    <w:p w:rsidR="00D0270E" w:rsidRDefault="00D0270E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314F4" w:rsidRPr="00E20213" w:rsidRDefault="003314F4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427" w:rsidRPr="00F26D59" w:rsidRDefault="00A23427" w:rsidP="00A23427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26D59">
        <w:rPr>
          <w:rFonts w:ascii="Times New Roman" w:eastAsia="Calibri" w:hAnsi="Times New Roman" w:cs="Times New Roman"/>
          <w:color w:val="000000"/>
        </w:rPr>
        <w:t>Исходными документами для составления рабочей программы являются:</w:t>
      </w:r>
    </w:p>
    <w:p w:rsidR="00A23427" w:rsidRPr="00F26D59" w:rsidRDefault="00A23427" w:rsidP="00A23427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</w:rPr>
      </w:pPr>
    </w:p>
    <w:p w:rsidR="00A23427" w:rsidRPr="00F26D59" w:rsidRDefault="00A23427" w:rsidP="00A2342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F26D59">
        <w:rPr>
          <w:rFonts w:ascii="Times New Roman" w:eastAsia="Calibri" w:hAnsi="Times New Roman" w:cs="Times New Roman"/>
        </w:rPr>
        <w:t xml:space="preserve">1. приказ Министерства просвещения Российской Федерации от </w:t>
      </w:r>
      <w:r>
        <w:rPr>
          <w:rFonts w:ascii="Times New Roman" w:eastAsia="Calibri" w:hAnsi="Times New Roman" w:cs="Times New Roman"/>
        </w:rPr>
        <w:t>12.8.2022 № 732</w:t>
      </w:r>
      <w:r w:rsidRPr="00F26D59">
        <w:rPr>
          <w:rFonts w:ascii="Times New Roman" w:eastAsia="Calibri" w:hAnsi="Times New Roman" w:cs="Times New Roman"/>
        </w:rPr>
        <w:t xml:space="preserve"> «</w:t>
      </w:r>
      <w:r>
        <w:rPr>
          <w:rFonts w:ascii="Times New Roman" w:eastAsia="Calibri" w:hAnsi="Times New Roman" w:cs="Times New Roman"/>
        </w:rPr>
        <w:t>О внесении изменений в федеральный государственный образовательный стандарт среднего общего образования</w:t>
      </w:r>
      <w:r w:rsidRPr="00F26D59">
        <w:rPr>
          <w:rFonts w:ascii="Times New Roman" w:eastAsia="Calibri" w:hAnsi="Times New Roman" w:cs="Times New Roman"/>
        </w:rPr>
        <w:t>»</w:t>
      </w:r>
    </w:p>
    <w:p w:rsidR="00A23427" w:rsidRPr="00F26D59" w:rsidRDefault="00A23427" w:rsidP="00A2342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F26D59">
        <w:rPr>
          <w:rFonts w:ascii="Times New Roman" w:eastAsia="Calibri" w:hAnsi="Times New Roman" w:cs="Times New Roman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A23427" w:rsidRPr="00F26D59" w:rsidRDefault="00A23427" w:rsidP="00A23427">
      <w:pPr>
        <w:spacing w:line="240" w:lineRule="atLeast"/>
        <w:ind w:left="708"/>
        <w:contextualSpacing/>
        <w:jc w:val="both"/>
        <w:rPr>
          <w:rFonts w:ascii="Times New Roman" w:eastAsia="Calibri" w:hAnsi="Times New Roman" w:cs="Times New Roman"/>
        </w:rPr>
      </w:pPr>
      <w:r w:rsidRPr="00F26D59">
        <w:rPr>
          <w:rFonts w:ascii="Times New Roman" w:eastAsia="Calibri" w:hAnsi="Times New Roman" w:cs="Times New Roman"/>
          <w:color w:val="333333"/>
          <w:shd w:val="clear" w:color="auto" w:fill="FFFFFF"/>
        </w:rPr>
        <w:t xml:space="preserve">3. </w:t>
      </w:r>
      <w:proofErr w:type="gramStart"/>
      <w:r w:rsidRPr="00F26D59">
        <w:rPr>
          <w:rFonts w:ascii="Times New Roman" w:eastAsia="Calibri" w:hAnsi="Times New Roman" w:cs="Times New Roman"/>
          <w:shd w:val="clear" w:color="auto" w:fill="FFFFFF"/>
        </w:rPr>
        <w:t>Приказ Министерства просвещения Российской Федерации от 21.07.2023 № 556</w:t>
      </w:r>
      <w:r w:rsidRPr="00F26D59">
        <w:rPr>
          <w:rFonts w:ascii="Times New Roman" w:eastAsia="Calibri" w:hAnsi="Times New Roman" w:cs="Times New Roman"/>
        </w:rPr>
        <w:br/>
      </w:r>
      <w:r w:rsidRPr="00F26D59">
        <w:rPr>
          <w:rFonts w:ascii="Times New Roman" w:eastAsia="Calibri" w:hAnsi="Times New Roman" w:cs="Times New Roman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F26D59">
        <w:rPr>
          <w:rFonts w:ascii="Times New Roman" w:eastAsia="Calibri" w:hAnsi="Times New Roman" w:cs="Times New Roman"/>
          <w:shd w:val="clear" w:color="auto" w:fill="FFFFFF"/>
        </w:rPr>
        <w:t xml:space="preserve"> учебников"</w:t>
      </w:r>
      <w:r w:rsidRPr="00F26D59">
        <w:rPr>
          <w:rFonts w:ascii="Times New Roman" w:eastAsia="Calibri" w:hAnsi="Times New Roman" w:cs="Times New Roman"/>
        </w:rPr>
        <w:br/>
      </w:r>
      <w:r w:rsidRPr="00F26D59">
        <w:rPr>
          <w:rFonts w:ascii="Times New Roman" w:eastAsia="Calibri" w:hAnsi="Times New Roman" w:cs="Times New Roman"/>
          <w:shd w:val="clear" w:color="auto" w:fill="FFFFFF"/>
        </w:rPr>
        <w:t>(</w:t>
      </w:r>
      <w:proofErr w:type="gramStart"/>
      <w:r w:rsidRPr="00F26D59">
        <w:rPr>
          <w:rFonts w:ascii="Times New Roman" w:eastAsia="Calibri" w:hAnsi="Times New Roman" w:cs="Times New Roman"/>
          <w:shd w:val="clear" w:color="auto" w:fill="FFFFFF"/>
        </w:rPr>
        <w:t>Зарегистрирован</w:t>
      </w:r>
      <w:proofErr w:type="gramEnd"/>
      <w:r w:rsidRPr="00F26D59">
        <w:rPr>
          <w:rFonts w:ascii="Times New Roman" w:eastAsia="Calibri" w:hAnsi="Times New Roman" w:cs="Times New Roman"/>
          <w:shd w:val="clear" w:color="auto" w:fill="FFFFFF"/>
        </w:rPr>
        <w:t xml:space="preserve"> 28.07.2023 № 74502)</w:t>
      </w:r>
    </w:p>
    <w:p w:rsidR="00A23427" w:rsidRPr="00F26D59" w:rsidRDefault="00A23427" w:rsidP="00A23427">
      <w:pPr>
        <w:shd w:val="clear" w:color="auto" w:fill="FFFFFF"/>
        <w:spacing w:before="240"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26D59">
        <w:rPr>
          <w:rFonts w:ascii="Times New Roman" w:eastAsia="Times New Roman" w:hAnsi="Times New Roman" w:cs="Times New Roman"/>
          <w:lang w:eastAsia="ru-RU"/>
        </w:rPr>
        <w:t xml:space="preserve">4.  Образовательной программы основного общего образования МБОУ  </w:t>
      </w:r>
      <w:proofErr w:type="gramStart"/>
      <w:r w:rsidRPr="00F26D59">
        <w:rPr>
          <w:rFonts w:ascii="Times New Roman" w:eastAsia="Times New Roman" w:hAnsi="Times New Roman" w:cs="Times New Roman"/>
          <w:lang w:eastAsia="ru-RU"/>
        </w:rPr>
        <w:t>Орловская</w:t>
      </w:r>
      <w:proofErr w:type="gramEnd"/>
      <w:r w:rsidRPr="00F26D59">
        <w:rPr>
          <w:rFonts w:ascii="Times New Roman" w:eastAsia="Times New Roman" w:hAnsi="Times New Roman" w:cs="Times New Roman"/>
          <w:lang w:eastAsia="ru-RU"/>
        </w:rPr>
        <w:t xml:space="preserve"> СОШ Азовского района принятой решением педсовета 22.08.2024 года, протокол № 1.</w:t>
      </w:r>
    </w:p>
    <w:p w:rsidR="00A23427" w:rsidRPr="00F26D59" w:rsidRDefault="00A23427" w:rsidP="00A2342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F26D59">
        <w:rPr>
          <w:rFonts w:ascii="Times New Roman" w:eastAsia="Calibri" w:hAnsi="Times New Roman" w:cs="Times New Roman"/>
          <w:color w:val="000000"/>
          <w:lang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A23427" w:rsidRPr="00F26D59" w:rsidRDefault="00A23427" w:rsidP="00A2342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F26D59">
        <w:rPr>
          <w:rFonts w:ascii="Times New Roman" w:eastAsia="Calibri" w:hAnsi="Times New Roman" w:cs="Times New Roman"/>
        </w:rPr>
        <w:t xml:space="preserve">6. Учебного плана МБОУ </w:t>
      </w:r>
      <w:proofErr w:type="gramStart"/>
      <w:r w:rsidRPr="00F26D59">
        <w:rPr>
          <w:rFonts w:ascii="Times New Roman" w:eastAsia="Calibri" w:hAnsi="Times New Roman" w:cs="Times New Roman"/>
        </w:rPr>
        <w:t>Орловская</w:t>
      </w:r>
      <w:proofErr w:type="gramEnd"/>
      <w:r w:rsidRPr="00F26D59">
        <w:rPr>
          <w:rFonts w:ascii="Times New Roman" w:eastAsia="Calibri" w:hAnsi="Times New Roman" w:cs="Times New Roman"/>
        </w:rPr>
        <w:t xml:space="preserve"> СОШ на 2024 – 2025 учебный год, принятого на педагогическом совете 22.08.2024года, протокол №1 и </w:t>
      </w:r>
      <w:r w:rsidRPr="00F26D59">
        <w:rPr>
          <w:rFonts w:ascii="Times New Roman" w:eastAsia="Calibri" w:hAnsi="Times New Roman" w:cs="Times New Roman"/>
          <w:color w:val="000000"/>
          <w:lang w:eastAsia="ru-RU"/>
        </w:rPr>
        <w:t>приказа по МБОУ Орловской СОШ от 23.08.2024г. №12</w:t>
      </w:r>
      <w:r w:rsidRPr="00F26D59">
        <w:rPr>
          <w:rFonts w:ascii="Times New Roman" w:eastAsia="Calibri" w:hAnsi="Times New Roman" w:cs="Times New Roman"/>
        </w:rPr>
        <w:t xml:space="preserve"> .</w:t>
      </w:r>
    </w:p>
    <w:p w:rsidR="00A23427" w:rsidRPr="00F26D59" w:rsidRDefault="00A23427" w:rsidP="00A2342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F26D59">
        <w:rPr>
          <w:rFonts w:ascii="Times New Roman" w:eastAsia="Times New Roman" w:hAnsi="Times New Roman" w:cs="Times New Roman"/>
          <w:lang w:bidi="en-US"/>
        </w:rPr>
        <w:t xml:space="preserve">7. Устава МБОУ </w:t>
      </w:r>
      <w:proofErr w:type="gramStart"/>
      <w:r w:rsidRPr="00F26D59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F26D59">
        <w:rPr>
          <w:rFonts w:ascii="Times New Roman" w:eastAsia="Times New Roman" w:hAnsi="Times New Roman" w:cs="Times New Roman"/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A23427" w:rsidRPr="00F26D59" w:rsidRDefault="00A23427" w:rsidP="00A2342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F26D59">
        <w:rPr>
          <w:rFonts w:ascii="Times New Roman" w:eastAsia="Times New Roman" w:hAnsi="Times New Roman" w:cs="Times New Roman"/>
          <w:lang w:bidi="en-US"/>
        </w:rPr>
        <w:t>8. Годовой</w:t>
      </w:r>
      <w:r w:rsidRPr="00F26D59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F26D59">
        <w:rPr>
          <w:rFonts w:ascii="Times New Roman" w:eastAsia="Times New Roman" w:hAnsi="Times New Roman" w:cs="Times New Roman"/>
          <w:lang w:bidi="en-US"/>
        </w:rPr>
        <w:t>календарный</w:t>
      </w:r>
      <w:r w:rsidRPr="00F26D59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F26D59">
        <w:rPr>
          <w:rFonts w:ascii="Times New Roman" w:eastAsia="Times New Roman" w:hAnsi="Times New Roman" w:cs="Times New Roman"/>
          <w:lang w:bidi="en-US"/>
        </w:rPr>
        <w:t xml:space="preserve">учебный график МБОУ </w:t>
      </w:r>
      <w:proofErr w:type="gramStart"/>
      <w:r w:rsidRPr="00F26D59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F26D59">
        <w:rPr>
          <w:rFonts w:ascii="Times New Roman" w:eastAsia="Times New Roman" w:hAnsi="Times New Roman" w:cs="Times New Roman"/>
          <w:lang w:bidi="en-US"/>
        </w:rPr>
        <w:t xml:space="preserve"> СОШ на 2024-2025 учебный год, утвержден </w:t>
      </w:r>
      <w:r w:rsidRPr="00F26D59">
        <w:rPr>
          <w:rFonts w:ascii="Times New Roman" w:eastAsia="Times New Roman" w:hAnsi="Times New Roman" w:cs="Times New Roman"/>
          <w:color w:val="000000"/>
          <w:lang w:eastAsia="ru-RU" w:bidi="en-US"/>
        </w:rPr>
        <w:t>приказом по МБОУ Орловской СОШ от 18.08.2024г. №11</w:t>
      </w:r>
      <w:bookmarkStart w:id="4" w:name="_GoBack"/>
      <w:bookmarkEnd w:id="4"/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Невозможно представить себе современную жизнь без кинематографа, который оказывает огромное влияние на умы и души человека, являясь, по сути, одним из главных определяющих факторов формирования его мировоззрения, эмоционального и интеллектуального развития.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Однако как в школьном учебном плане, так и в школьных программах искусству кино почти не уделяется внимания. В результате личностный опыт общения молодого человека с миром кино складывается вне стен образовательного учреждения и зачастую под воздействием случайных факторов. Обилие </w:t>
      </w:r>
      <w:proofErr w:type="gramStart"/>
      <w:r w:rsidRPr="00A23427">
        <w:rPr>
          <w:rFonts w:ascii="Times New Roman" w:eastAsia="Times New Roman" w:hAnsi="Times New Roman" w:cs="Times New Roman"/>
          <w:szCs w:val="24"/>
          <w:lang w:eastAsia="ru-RU"/>
        </w:rPr>
        <w:t>посредственной</w:t>
      </w:r>
      <w:proofErr w:type="gramEnd"/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 кинопродукции, как отечественной, так и зарубежной, широко представленной в кинопрокате и на телевидении, порой активно навязываемой рекламой, отрицательно сказывается на становлении интеллектуальных, нравственных качеств личности, на формировании зрительского опыта.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Сообщить школьнику определенный минимум сведений об искусстве кино, помочь научиться понимать язык кино, познакомить его с кинопроцессом, с яркими образцами кинематографа – одна из задач, которая может и должна решаться в школе. 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С другой стороны, как показывает практика, многие ученики сегодня неохотно читают, предпочитая “посмотреть кино” по тому литературному произведению, которое они должны знать к уроку литературы, и именно учитель литературы чаще других сталкивается с тем, что получает, в лучшем случае, пересказ фильма вместо знания текста. Данная программа позволяет понять, что кино – другой вид искусства, отличный от литературы, и нельзя одно подменять другим.</w:t>
      </w:r>
    </w:p>
    <w:p w:rsidR="00D67356" w:rsidRPr="00A23427" w:rsidRDefault="00D67356" w:rsidP="00A234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Разработка программы клуба «Литература в кадре» обусловлена потребностью современного общества в развитии нравственных, эстетических, коммуникативных качеств личности обучающегося.</w:t>
      </w:r>
      <w:r w:rsidRPr="00A23427"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</w:t>
      </w:r>
      <w:r w:rsidRPr="00A2342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Программа ориентирована на стимулирование творческой активности учащихся, на осуществление поддержки одарённых детей, развитие мотивации и самоопределения. Занятия способствуют обогащению учащихся яркими впечатлениями, прививают интерес к литературе и искусству кино, развивают коммуникативные умения и навыки, способствуют нравственно-эстетическому воспитанию личности.  Что определяет актуальность и полезность данной программы.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Курс рассчитан на учеников средней школы, когда подводится своеобразный итог изучения литературы в школе. Для знакомства с основами киноискусства выбраны фильмы-экранизации литературных произведений, входящих в школьную программу, что позволит еще раз обратиться к </w:t>
      </w:r>
      <w:r w:rsidRPr="00A23427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литературному материалу, </w:t>
      </w:r>
      <w:proofErr w:type="spellStart"/>
      <w:r w:rsidRPr="00A23427">
        <w:rPr>
          <w:rFonts w:ascii="Times New Roman" w:eastAsia="Times New Roman" w:hAnsi="Times New Roman" w:cs="Times New Roman"/>
          <w:szCs w:val="24"/>
          <w:lang w:eastAsia="ru-RU"/>
        </w:rPr>
        <w:t>изучавшемуся</w:t>
      </w:r>
      <w:proofErr w:type="spellEnd"/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 на разных этапах школьного обучения, повторить и, возможно, переосмыслить его.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Программа реализуется в течение 34 учебных недель, но т. к. просмотр фильма занимает обычно больше одного часа, целесообразно проводить его два раза в месяц по два часа.</w:t>
      </w:r>
    </w:p>
    <w:p w:rsidR="00E76A47" w:rsidRPr="00A23427" w:rsidRDefault="00E76A47" w:rsidP="00A2342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Программа адресована учащимся 10 класса, специальных требований или ограничений для освоения программы не предъявляется. </w:t>
      </w: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 xml:space="preserve">Цель: </w:t>
      </w:r>
      <w:r w:rsidRPr="00A2342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Формирование у учащихся ценностных ориентиров, художественного вкуса, эстетических и творческих способностей.</w:t>
      </w:r>
    </w:p>
    <w:p w:rsidR="00E76A47" w:rsidRPr="00A23427" w:rsidRDefault="00E76A47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Задачи:</w:t>
      </w: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br/>
      </w:r>
      <w:r w:rsidRPr="00A23427">
        <w:rPr>
          <w:rFonts w:ascii="Times New Roman" w:eastAsia="Times New Roman" w:hAnsi="Times New Roman" w:cs="Times New Roman"/>
          <w:szCs w:val="24"/>
          <w:lang w:eastAsia="ru-RU"/>
        </w:rPr>
        <w:t>– заинтересовать учащихся миром кино, расширить их кругозор, общую и эстетическую культуру, способствовать развитию критического мышления, становлению устойчивых зрительских интересов в области содержательного кинематографа;</w:t>
      </w:r>
      <w:r w:rsidRPr="00A23427">
        <w:rPr>
          <w:rFonts w:ascii="Times New Roman" w:eastAsia="Times New Roman" w:hAnsi="Times New Roman" w:cs="Times New Roman"/>
          <w:szCs w:val="24"/>
          <w:lang w:eastAsia="ru-RU"/>
        </w:rPr>
        <w:br/>
        <w:t>– познакомить учащихся с основами киноискусства, показать, что кинематограф – самостоятельный синтетический вид искусства; создать условия для формирования у учащихся навыков зрительской культуры, включающей в себя аналитические умения и навыки, критический подход, творческое восприятие;</w:t>
      </w:r>
      <w:proofErr w:type="gramEnd"/>
      <w:r w:rsidRPr="00A23427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– повторить с учащимися на заключительном этапе обучения литературные произведения, </w:t>
      </w:r>
      <w:proofErr w:type="spellStart"/>
      <w:r w:rsidRPr="00A23427">
        <w:rPr>
          <w:rFonts w:ascii="Times New Roman" w:eastAsia="Times New Roman" w:hAnsi="Times New Roman" w:cs="Times New Roman"/>
          <w:szCs w:val="24"/>
          <w:lang w:eastAsia="ru-RU"/>
        </w:rPr>
        <w:t>изучавшиеся</w:t>
      </w:r>
      <w:proofErr w:type="spellEnd"/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 ранее, показать особенности их экранизации; </w:t>
      </w:r>
      <w:proofErr w:type="gramStart"/>
      <w:r w:rsidRPr="00A23427">
        <w:rPr>
          <w:rFonts w:ascii="Times New Roman" w:eastAsia="Times New Roman" w:hAnsi="Times New Roman" w:cs="Times New Roman"/>
          <w:szCs w:val="24"/>
          <w:lang w:eastAsia="ru-RU"/>
        </w:rPr>
        <w:t>способствовать формированию навыка определять</w:t>
      </w:r>
      <w:proofErr w:type="gramEnd"/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 замысел, идейную и/или литературную основы, особенности драматургии</w:t>
      </w:r>
      <w:r w:rsidRPr="00A23427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кинопроизведения, высказывать суждение о его эстетической ценности.</w:t>
      </w:r>
    </w:p>
    <w:p w:rsidR="005A052A" w:rsidRPr="00A23427" w:rsidRDefault="005A052A" w:rsidP="00A2342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Результаты освоения данной программы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Личностные результаты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формирование эстетических потребностей, нравственных ценностей на основе просмотра отечественных фильмов и прочтения художественных произведений;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потребность в общении, сотрудничестве со сверстниками, бесконфликтное поведение;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толерантность.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Предметные результаты</w:t>
      </w:r>
    </w:p>
    <w:p w:rsidR="00D67356" w:rsidRPr="00A23427" w:rsidRDefault="000742E8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 xml:space="preserve">Развитие </w:t>
      </w:r>
      <w:r w:rsidR="00D67356" w:rsidRPr="00A23427">
        <w:rPr>
          <w:rFonts w:ascii="Times New Roman" w:eastAsia="Times New Roman" w:hAnsi="Times New Roman" w:cs="Times New Roman"/>
          <w:szCs w:val="24"/>
        </w:rPr>
        <w:t>навыков и умений: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сопоставлять поступки героев, давать им оценку;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формировать свою позицию, выражать и отстаивать свое мнение;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различать художественные произведения по родам и жанрам.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Метапредметные результаты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Познавательные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Обучающиеся научатся: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пользоваться приёмами анализа и синтеза при чтении художественных текстов и просмотре кинофильмов, проводить сравнение и анализ поведения героев;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находить, анализировать, систематизировать, понимать и применять полученную информацию при выполнении заданий различных уровней сложности;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 xml:space="preserve">- проявлять индивидуальные творческие способности при </w:t>
      </w:r>
      <w:r w:rsidR="000742E8" w:rsidRPr="00A23427">
        <w:rPr>
          <w:rFonts w:ascii="Times New Roman" w:eastAsia="Times New Roman" w:hAnsi="Times New Roman" w:cs="Times New Roman"/>
          <w:szCs w:val="24"/>
        </w:rPr>
        <w:t>написании отзывов</w:t>
      </w:r>
      <w:r w:rsidRPr="00A23427">
        <w:rPr>
          <w:rFonts w:ascii="Times New Roman" w:eastAsia="Times New Roman" w:hAnsi="Times New Roman" w:cs="Times New Roman"/>
          <w:szCs w:val="24"/>
        </w:rPr>
        <w:t>.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Коммуникативные: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Обучающиеся научатся: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формулировать собственное мнение и позицию, включаться в диалог, в коллективное обсуждение, проявлять инициативу и активность;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работать в группе, учитывать мнения партнёров;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обращаться за помощью, формулировать причину затруднений;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предлагать помощь и сотрудничество;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договариваться о распределении функций и ролей в совместной деятельности, приходить к общему решению;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осуществлять взаимный контроль;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адекватно оценивать собственное поведение и поведение окружающих.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Регулятивные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Обучающиеся научатся: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понимать и принимать учебную задачу, сформулированную учителем;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планировать свои действия на отдельных этапах работы;</w:t>
      </w:r>
    </w:p>
    <w:p w:rsidR="00D67356" w:rsidRPr="00A23427" w:rsidRDefault="00D67356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- осуществлять контроль, коррекцию и оценку результатов своей деятельности.</w:t>
      </w:r>
    </w:p>
    <w:p w:rsidR="00D74B2B" w:rsidRPr="00A23427" w:rsidRDefault="00D74B2B" w:rsidP="00A23427">
      <w:pPr>
        <w:pStyle w:val="a6"/>
        <w:ind w:firstLine="709"/>
        <w:jc w:val="both"/>
        <w:rPr>
          <w:rFonts w:ascii="Times New Roman" w:hAnsi="Times New Roman"/>
          <w:color w:val="1E1E1E"/>
          <w:szCs w:val="24"/>
        </w:rPr>
      </w:pPr>
    </w:p>
    <w:p w:rsidR="000742E8" w:rsidRPr="00A23427" w:rsidRDefault="000742E8" w:rsidP="00A23427">
      <w:pPr>
        <w:pStyle w:val="a6"/>
        <w:ind w:firstLine="709"/>
        <w:jc w:val="both"/>
        <w:rPr>
          <w:rFonts w:ascii="Times New Roman" w:hAnsi="Times New Roman"/>
          <w:szCs w:val="24"/>
        </w:rPr>
      </w:pPr>
      <w:r w:rsidRPr="00A23427">
        <w:rPr>
          <w:rFonts w:ascii="Times New Roman" w:hAnsi="Times New Roman"/>
          <w:color w:val="1E1E1E"/>
          <w:szCs w:val="24"/>
        </w:rPr>
        <w:t xml:space="preserve">При реализации образовательной программы возможно применение электронного обучения и дистанционных образовательных технологий в соответствии с </w:t>
      </w:r>
      <w:r w:rsidRPr="00A23427">
        <w:rPr>
          <w:rFonts w:ascii="Times New Roman" w:hAnsi="Times New Roman"/>
          <w:bCs/>
          <w:color w:val="22272F"/>
          <w:szCs w:val="24"/>
        </w:rPr>
        <w:t xml:space="preserve">Порядком применения организациями, осуществляющими образовательную деятельность, электронного обучения, </w:t>
      </w:r>
      <w:r w:rsidRPr="00A23427">
        <w:rPr>
          <w:rFonts w:ascii="Times New Roman" w:hAnsi="Times New Roman"/>
          <w:bCs/>
          <w:color w:val="22272F"/>
          <w:szCs w:val="24"/>
        </w:rPr>
        <w:lastRenderedPageBreak/>
        <w:t>дистанционных образовательных технологий при реализации образовательных программ, утвержденным Приказом Министерства образования и науки РФ от 23 августа 2017 г. № 816.</w:t>
      </w:r>
      <w:r w:rsidRPr="00A23427">
        <w:rPr>
          <w:rFonts w:ascii="Times New Roman" w:hAnsi="Times New Roman"/>
          <w:color w:val="1E1E1E"/>
          <w:szCs w:val="24"/>
        </w:rPr>
        <w:t xml:space="preserve"> В случае необходимости возможно проведение занятий в дистанционном режиме в форме онлайн – уроков, консультаций, лекций, выполнения заданий учителя с использованием возможностей какой-либо цифровой платформы.</w:t>
      </w:r>
    </w:p>
    <w:p w:rsidR="000742E8" w:rsidRPr="00A23427" w:rsidRDefault="000742E8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</w:rPr>
        <w:t>Основные виды деятельности:</w:t>
      </w:r>
    </w:p>
    <w:p w:rsidR="00D67356" w:rsidRPr="00A23427" w:rsidRDefault="000742E8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 xml:space="preserve">– просмотр эпизодов фильмов и фильмов, </w:t>
      </w:r>
      <w:r w:rsidR="00D67356" w:rsidRPr="00A23427">
        <w:rPr>
          <w:rFonts w:ascii="Times New Roman" w:eastAsia="Times New Roman" w:hAnsi="Times New Roman" w:cs="Times New Roman"/>
          <w:szCs w:val="24"/>
        </w:rPr>
        <w:t>снятых по произведениям русских и зарубежных писателей;</w:t>
      </w: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– анализ фрагментов художественного текста и сопоставление своего представления с интерпретацией авторов фильма;</w:t>
      </w: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– анализ эпизодов кинокартин, выявляющий авторский замысел и различные кинематографические средства его воплощения;</w:t>
      </w: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– освоение теоретических понятий;</w:t>
      </w:r>
    </w:p>
    <w:p w:rsidR="00D67356" w:rsidRPr="00A23427" w:rsidRDefault="00D67356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</w:rPr>
        <w:t>– це</w:t>
      </w:r>
      <w:r w:rsidR="000742E8" w:rsidRPr="00A23427">
        <w:rPr>
          <w:rFonts w:ascii="Times New Roman" w:eastAsia="Times New Roman" w:hAnsi="Times New Roman" w:cs="Times New Roman"/>
          <w:szCs w:val="24"/>
        </w:rPr>
        <w:t>ленаправленный поиск информации.</w:t>
      </w:r>
    </w:p>
    <w:p w:rsidR="000742E8" w:rsidRPr="00A23427" w:rsidRDefault="000742E8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5640E5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Учебно-тематический план.</w:t>
      </w:r>
    </w:p>
    <w:p w:rsidR="005640E5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629"/>
        <w:gridCol w:w="1134"/>
        <w:gridCol w:w="992"/>
        <w:gridCol w:w="1276"/>
      </w:tblGrid>
      <w:tr w:rsidR="005640E5" w:rsidRPr="00A23427" w:rsidTr="0056284E">
        <w:tc>
          <w:tcPr>
            <w:tcW w:w="6629" w:type="dxa"/>
            <w:vMerge w:val="restart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vMerge w:val="restart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Общее кол-во часов</w:t>
            </w:r>
          </w:p>
        </w:tc>
        <w:tc>
          <w:tcPr>
            <w:tcW w:w="2268" w:type="dxa"/>
            <w:gridSpan w:val="2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В том числе</w:t>
            </w:r>
          </w:p>
        </w:tc>
      </w:tr>
      <w:tr w:rsidR="005640E5" w:rsidRPr="00A23427" w:rsidTr="0056284E">
        <w:tc>
          <w:tcPr>
            <w:tcW w:w="6629" w:type="dxa"/>
            <w:vMerge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теория</w:t>
            </w:r>
          </w:p>
        </w:tc>
        <w:tc>
          <w:tcPr>
            <w:tcW w:w="1276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практика</w:t>
            </w:r>
          </w:p>
        </w:tc>
      </w:tr>
      <w:tr w:rsidR="005640E5" w:rsidRPr="00A23427" w:rsidTr="0056284E">
        <w:tc>
          <w:tcPr>
            <w:tcW w:w="6629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 xml:space="preserve"> Вводная. История кинематографа. Экранизация как жанр киноискусства.</w:t>
            </w:r>
          </w:p>
        </w:tc>
        <w:tc>
          <w:tcPr>
            <w:tcW w:w="1134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92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640E5" w:rsidRPr="00A23427" w:rsidTr="0056284E">
        <w:tc>
          <w:tcPr>
            <w:tcW w:w="6629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Экранизация произведений русской литературы.</w:t>
            </w:r>
          </w:p>
        </w:tc>
        <w:tc>
          <w:tcPr>
            <w:tcW w:w="1134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2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5640E5" w:rsidRPr="00A23427" w:rsidTr="0056284E">
        <w:tc>
          <w:tcPr>
            <w:tcW w:w="6629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Итоговое занятие. Диалог литературы и искусства.</w:t>
            </w:r>
          </w:p>
        </w:tc>
        <w:tc>
          <w:tcPr>
            <w:tcW w:w="1134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92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640E5" w:rsidRPr="00A23427" w:rsidTr="0056284E">
        <w:tc>
          <w:tcPr>
            <w:tcW w:w="6629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134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992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5640E5" w:rsidRPr="00A23427" w:rsidRDefault="005640E5" w:rsidP="00A234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</w:tbl>
    <w:p w:rsidR="005640E5" w:rsidRPr="00A23427" w:rsidRDefault="005640E5" w:rsidP="00A23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CC1006" w:rsidRPr="00A23427" w:rsidRDefault="005640E5" w:rsidP="00A23427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A23427">
        <w:rPr>
          <w:rFonts w:ascii="Times New Roman" w:hAnsi="Times New Roman" w:cs="Times New Roman"/>
          <w:b/>
          <w:szCs w:val="24"/>
        </w:rPr>
        <w:t>Содержание программы.</w:t>
      </w:r>
    </w:p>
    <w:p w:rsidR="005640E5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A23427">
        <w:rPr>
          <w:rFonts w:ascii="Times New Roman" w:hAnsi="Times New Roman" w:cs="Times New Roman"/>
          <w:b/>
          <w:szCs w:val="24"/>
        </w:rPr>
        <w:t xml:space="preserve"> Раздел 1.    </w:t>
      </w:r>
    </w:p>
    <w:p w:rsidR="00747388" w:rsidRPr="00A23427" w:rsidRDefault="005640E5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1). </w:t>
      </w:r>
      <w:r w:rsidR="00CC1006" w:rsidRPr="00A23427">
        <w:rPr>
          <w:rFonts w:ascii="Times New Roman" w:hAnsi="Times New Roman" w:cs="Times New Roman"/>
          <w:szCs w:val="24"/>
        </w:rPr>
        <w:t xml:space="preserve"> Вводная. История кинематографа. Экранизация как жанр киноискусства. </w:t>
      </w:r>
    </w:p>
    <w:p w:rsidR="00747388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Форма: познавательные занятия, занятие-рефлексия.</w:t>
      </w:r>
    </w:p>
    <w:p w:rsidR="00CC1006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Виды: познавательная деятельность, беседа. </w:t>
      </w:r>
    </w:p>
    <w:p w:rsidR="005640E5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A23427">
        <w:rPr>
          <w:rFonts w:ascii="Times New Roman" w:hAnsi="Times New Roman" w:cs="Times New Roman"/>
          <w:b/>
          <w:szCs w:val="24"/>
        </w:rPr>
        <w:t xml:space="preserve"> Раздел 2.    </w:t>
      </w:r>
    </w:p>
    <w:p w:rsidR="00747388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Экранизация произведений русской литературы. </w:t>
      </w:r>
    </w:p>
    <w:p w:rsidR="00731883" w:rsidRPr="00A23427" w:rsidRDefault="005640E5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>2</w:t>
      </w:r>
      <w:r w:rsidR="00EA5234" w:rsidRPr="00A23427">
        <w:rPr>
          <w:rFonts w:ascii="Times New Roman" w:hAnsi="Times New Roman" w:cs="Times New Roman"/>
          <w:szCs w:val="24"/>
        </w:rPr>
        <w:t xml:space="preserve">). </w:t>
      </w:r>
      <w:r w:rsidR="00731883" w:rsidRPr="00A23427">
        <w:rPr>
          <w:rFonts w:ascii="Times New Roman" w:hAnsi="Times New Roman" w:cs="Times New Roman"/>
          <w:szCs w:val="24"/>
        </w:rPr>
        <w:t>Э</w:t>
      </w:r>
      <w:r w:rsidR="00CC1006" w:rsidRPr="00A23427">
        <w:rPr>
          <w:rFonts w:ascii="Times New Roman" w:hAnsi="Times New Roman" w:cs="Times New Roman"/>
          <w:szCs w:val="24"/>
        </w:rPr>
        <w:t>кранизация повести А.С. Пушкина из цикла «Повести Белкина» «Барышня</w:t>
      </w:r>
      <w:r w:rsidR="00747388" w:rsidRPr="00A23427">
        <w:rPr>
          <w:rFonts w:ascii="Times New Roman" w:hAnsi="Times New Roman" w:cs="Times New Roman"/>
          <w:szCs w:val="24"/>
        </w:rPr>
        <w:t>-</w:t>
      </w:r>
      <w:r w:rsidR="00CC1006" w:rsidRPr="00A23427">
        <w:rPr>
          <w:rFonts w:ascii="Times New Roman" w:hAnsi="Times New Roman" w:cs="Times New Roman"/>
          <w:szCs w:val="24"/>
        </w:rPr>
        <w:t>крестьянка»</w:t>
      </w:r>
      <w:r w:rsidR="00731883" w:rsidRPr="00A23427">
        <w:rPr>
          <w:rFonts w:ascii="Times New Roman" w:hAnsi="Times New Roman" w:cs="Times New Roman"/>
          <w:szCs w:val="24"/>
        </w:rPr>
        <w:t xml:space="preserve"> -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Х/ф 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“Барышня – крестьянка”. 1995. Реж. А. Сахаров.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(104 мин.)</w:t>
      </w:r>
      <w:r w:rsidR="00731883" w:rsidRPr="00A23427">
        <w:rPr>
          <w:rFonts w:ascii="Times New Roman" w:hAnsi="Times New Roman" w:cs="Times New Roman"/>
          <w:szCs w:val="24"/>
        </w:rPr>
        <w:t xml:space="preserve">; </w:t>
      </w:r>
    </w:p>
    <w:p w:rsidR="00731883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</w:t>
      </w:r>
      <w:r w:rsidR="005640E5" w:rsidRPr="00A23427">
        <w:rPr>
          <w:rFonts w:ascii="Times New Roman" w:hAnsi="Times New Roman" w:cs="Times New Roman"/>
          <w:szCs w:val="24"/>
        </w:rPr>
        <w:t>3-4</w:t>
      </w:r>
      <w:r w:rsidR="00EA5234" w:rsidRPr="00A23427">
        <w:rPr>
          <w:rFonts w:ascii="Times New Roman" w:hAnsi="Times New Roman" w:cs="Times New Roman"/>
          <w:szCs w:val="24"/>
        </w:rPr>
        <w:t xml:space="preserve">). </w:t>
      </w:r>
      <w:r w:rsidR="00731883" w:rsidRPr="00A23427">
        <w:rPr>
          <w:rFonts w:ascii="Times New Roman" w:hAnsi="Times New Roman" w:cs="Times New Roman"/>
          <w:szCs w:val="24"/>
        </w:rPr>
        <w:t xml:space="preserve">А.С. Пушкин «Маленькие трагедии» -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Х/ф 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“Маленькие трагедии”. 1979. Реж. М. </w:t>
      </w:r>
      <w:proofErr w:type="spellStart"/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Швейцер</w:t>
      </w:r>
      <w:proofErr w:type="spellEnd"/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br/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(142 + 88 мин.)</w:t>
      </w:r>
      <w:r w:rsidR="00731883" w:rsidRPr="00A23427">
        <w:rPr>
          <w:rFonts w:ascii="Times New Roman" w:hAnsi="Times New Roman" w:cs="Times New Roman"/>
          <w:szCs w:val="24"/>
        </w:rPr>
        <w:t xml:space="preserve">; </w:t>
      </w:r>
    </w:p>
    <w:p w:rsidR="00731883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5</w:t>
      </w:r>
      <w:r w:rsidR="00EA5234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). </w:t>
      </w:r>
      <w:r w:rsidR="00731883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А. Н. Островский. “Бесприданница” -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Х/ф 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“Жестокий романс”. 1984г. Реж. Э. Рязанов.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br/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(137 мин.)</w:t>
      </w:r>
      <w:r w:rsidR="00731883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; </w:t>
      </w:r>
    </w:p>
    <w:p w:rsidR="00747388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6</w:t>
      </w:r>
      <w:r w:rsidR="00EA5234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). </w:t>
      </w:r>
      <w:r w:rsidR="00731883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И. А. Гончаров. “Обломов” -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Х/ф 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“Несколько дней из жизни Обломова”. 1980. Реж. Н. Михалков</w:t>
      </w:r>
      <w:r w:rsidR="00731883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; </w:t>
      </w:r>
    </w:p>
    <w:p w:rsidR="007A7896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7-8</w:t>
      </w:r>
      <w:r w:rsidR="00EA5234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). </w:t>
      </w:r>
      <w:r w:rsidR="007A7896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И.С. Тургенев «Отцы и дети» - х/ф «Отцы и дети», 1983 год, 4 серии (эпизоды), </w:t>
      </w:r>
      <w:proofErr w:type="spellStart"/>
      <w:r w:rsidR="007A7896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реж</w:t>
      </w:r>
      <w:proofErr w:type="spellEnd"/>
      <w:r w:rsidR="007A7896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 В. Никифоров.</w:t>
      </w:r>
      <w:r w:rsidR="001954BF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/ «Отцы и дети», 2008, </w:t>
      </w:r>
      <w:proofErr w:type="spellStart"/>
      <w:r w:rsidR="001954BF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реж</w:t>
      </w:r>
      <w:proofErr w:type="spellEnd"/>
      <w:r w:rsidR="001954BF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. </w:t>
      </w:r>
      <w:proofErr w:type="spellStart"/>
      <w:r w:rsidR="001954BF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А.Смирнова</w:t>
      </w:r>
      <w:proofErr w:type="spellEnd"/>
      <w:r w:rsidR="001954BF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.</w:t>
      </w:r>
    </w:p>
    <w:p w:rsidR="00731883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9-11</w:t>
      </w:r>
      <w:r w:rsidR="00EA5234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). </w:t>
      </w:r>
      <w:r w:rsidR="00731883" w:rsidRPr="00A23427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Ф.М. Достоевский «Преступление и наказание» -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Х/ф 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“Преступление и наказание”. 1969. Реж. Л. Кулиджанов.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 (206 мин.); Х/</w:t>
      </w:r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ф “Преступление и наказание”. 2007. Реж. Д. </w:t>
      </w:r>
      <w:proofErr w:type="spellStart"/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Светозаров</w:t>
      </w:r>
      <w:proofErr w:type="spellEnd"/>
      <w:proofErr w:type="gramStart"/>
      <w:r w:rsidR="00731883" w:rsidRPr="00A23427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End"/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Сериал.)</w:t>
      </w:r>
    </w:p>
    <w:p w:rsidR="00731883" w:rsidRPr="00A23427" w:rsidRDefault="005640E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12-15</w:t>
      </w:r>
      <w:r w:rsidR="00EA5234"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). </w:t>
      </w:r>
      <w:r w:rsidR="00731883" w:rsidRPr="00A23427">
        <w:rPr>
          <w:rFonts w:ascii="Times New Roman" w:eastAsia="Times New Roman" w:hAnsi="Times New Roman" w:cs="Times New Roman"/>
          <w:szCs w:val="24"/>
          <w:lang w:eastAsia="ru-RU"/>
        </w:rPr>
        <w:t>Л.Н. Толстой «Война и мир» - х/ф «Война и мир»</w:t>
      </w:r>
      <w:r w:rsidR="007A7896" w:rsidRPr="00A23427">
        <w:rPr>
          <w:rFonts w:ascii="Times New Roman" w:eastAsia="Times New Roman" w:hAnsi="Times New Roman" w:cs="Times New Roman"/>
          <w:szCs w:val="24"/>
          <w:lang w:eastAsia="ru-RU"/>
        </w:rPr>
        <w:t>, 1967, С. Бондарчук, 4 серии;</w:t>
      </w:r>
    </w:p>
    <w:p w:rsidR="007A7896" w:rsidRPr="00A23427" w:rsidRDefault="00EA5234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="005640E5" w:rsidRPr="00A23427">
        <w:rPr>
          <w:rFonts w:ascii="Times New Roman" w:eastAsia="Times New Roman" w:hAnsi="Times New Roman" w:cs="Times New Roman"/>
          <w:szCs w:val="24"/>
          <w:lang w:eastAsia="ru-RU"/>
        </w:rPr>
        <w:t>6</w:t>
      </w:r>
      <w:r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). </w:t>
      </w:r>
      <w:r w:rsidR="007A7896"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А.П. Чехов «Вишневый сад» - телеспектакль «Вишневый сад»1985, </w:t>
      </w:r>
      <w:proofErr w:type="spellStart"/>
      <w:r w:rsidR="007A7896" w:rsidRPr="00A23427">
        <w:rPr>
          <w:rFonts w:ascii="Times New Roman" w:eastAsia="Times New Roman" w:hAnsi="Times New Roman" w:cs="Times New Roman"/>
          <w:szCs w:val="24"/>
          <w:lang w:eastAsia="ru-RU"/>
        </w:rPr>
        <w:t>реж</w:t>
      </w:r>
      <w:proofErr w:type="spellEnd"/>
      <w:r w:rsidR="007A7896" w:rsidRPr="00A23427">
        <w:rPr>
          <w:rFonts w:ascii="Times New Roman" w:eastAsia="Times New Roman" w:hAnsi="Times New Roman" w:cs="Times New Roman"/>
          <w:szCs w:val="24"/>
          <w:lang w:eastAsia="ru-RU"/>
        </w:rPr>
        <w:t>. И. Ильинский (МХАТ) (157 мин.)</w:t>
      </w:r>
    </w:p>
    <w:p w:rsidR="00747388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Форма: познавательные занятия, занятие-рефлексия, проблемно-ценностные дискуссии, интеллектуальная игра</w:t>
      </w:r>
      <w:r w:rsidR="00747388" w:rsidRPr="00A23427">
        <w:rPr>
          <w:rFonts w:ascii="Times New Roman" w:hAnsi="Times New Roman" w:cs="Times New Roman"/>
          <w:szCs w:val="24"/>
        </w:rPr>
        <w:t>.</w:t>
      </w:r>
    </w:p>
    <w:p w:rsidR="00CC1006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A23427">
        <w:rPr>
          <w:rFonts w:ascii="Times New Roman" w:hAnsi="Times New Roman" w:cs="Times New Roman"/>
          <w:szCs w:val="24"/>
        </w:rPr>
        <w:t xml:space="preserve">Виды: познавательная деятельность, беседа, игровая деятельность, рефлексия, </w:t>
      </w:r>
      <w:proofErr w:type="spellStart"/>
      <w:r w:rsidRPr="00A23427">
        <w:rPr>
          <w:rFonts w:ascii="Times New Roman" w:hAnsi="Times New Roman" w:cs="Times New Roman"/>
          <w:szCs w:val="24"/>
        </w:rPr>
        <w:t>проблемноценностное</w:t>
      </w:r>
      <w:proofErr w:type="spellEnd"/>
      <w:r w:rsidRPr="00A23427">
        <w:rPr>
          <w:rFonts w:ascii="Times New Roman" w:hAnsi="Times New Roman" w:cs="Times New Roman"/>
          <w:szCs w:val="24"/>
        </w:rPr>
        <w:t xml:space="preserve"> </w:t>
      </w:r>
      <w:r w:rsidR="00AE2A73" w:rsidRPr="00A23427">
        <w:rPr>
          <w:rFonts w:ascii="Times New Roman" w:hAnsi="Times New Roman" w:cs="Times New Roman"/>
          <w:szCs w:val="24"/>
        </w:rPr>
        <w:t>общение, групповая деятельность</w:t>
      </w:r>
      <w:r w:rsidRPr="00A23427">
        <w:rPr>
          <w:rFonts w:ascii="Times New Roman" w:hAnsi="Times New Roman" w:cs="Times New Roman"/>
          <w:szCs w:val="24"/>
        </w:rPr>
        <w:t xml:space="preserve">. </w:t>
      </w:r>
      <w:proofErr w:type="gramEnd"/>
    </w:p>
    <w:p w:rsidR="005640E5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 </w:t>
      </w:r>
      <w:r w:rsidRPr="00A23427">
        <w:rPr>
          <w:rFonts w:ascii="Times New Roman" w:hAnsi="Times New Roman" w:cs="Times New Roman"/>
          <w:b/>
          <w:szCs w:val="24"/>
        </w:rPr>
        <w:t xml:space="preserve">Раздел </w:t>
      </w:r>
      <w:r w:rsidR="00EA5234" w:rsidRPr="00A23427">
        <w:rPr>
          <w:rFonts w:ascii="Times New Roman" w:hAnsi="Times New Roman" w:cs="Times New Roman"/>
          <w:b/>
          <w:szCs w:val="24"/>
        </w:rPr>
        <w:t>3</w:t>
      </w:r>
      <w:r w:rsidRPr="00A23427">
        <w:rPr>
          <w:rFonts w:ascii="Times New Roman" w:hAnsi="Times New Roman" w:cs="Times New Roman"/>
          <w:b/>
          <w:szCs w:val="24"/>
        </w:rPr>
        <w:t xml:space="preserve">. </w:t>
      </w:r>
    </w:p>
    <w:p w:rsidR="00747388" w:rsidRPr="00A23427" w:rsidRDefault="005640E5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17). </w:t>
      </w:r>
      <w:r w:rsidR="00CC1006" w:rsidRPr="00A23427">
        <w:rPr>
          <w:rFonts w:ascii="Times New Roman" w:hAnsi="Times New Roman" w:cs="Times New Roman"/>
          <w:szCs w:val="24"/>
        </w:rPr>
        <w:t xml:space="preserve">Итоговое занятие. Диалог литературы и искусства. </w:t>
      </w:r>
    </w:p>
    <w:p w:rsidR="00747388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Форма: проблемно-ценностные дискуссии.</w:t>
      </w:r>
    </w:p>
    <w:p w:rsidR="007749B9" w:rsidRPr="00A23427" w:rsidRDefault="00CC1006" w:rsidP="00A234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Виды: деятельность, беседа, рефлексия, проблемно-ценностное общение. </w:t>
      </w:r>
    </w:p>
    <w:p w:rsidR="00A4628B" w:rsidRPr="00A23427" w:rsidRDefault="00A4628B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50E85" w:rsidRPr="00A23427" w:rsidRDefault="00A50E8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23427" w:rsidRPr="00A23427" w:rsidRDefault="00A23427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23427" w:rsidRPr="00A23427" w:rsidRDefault="00A23427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50E85" w:rsidRPr="00A23427" w:rsidRDefault="00A50E85" w:rsidP="00A23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50E85" w:rsidRPr="00A23427" w:rsidRDefault="00A50E85" w:rsidP="00564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5640E5" w:rsidRPr="00A23427" w:rsidRDefault="00A4628B" w:rsidP="00564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Тематическое планирование.</w:t>
      </w:r>
    </w:p>
    <w:p w:rsidR="00A4628B" w:rsidRPr="00A23427" w:rsidRDefault="00A4628B" w:rsidP="00564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10618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6946"/>
        <w:gridCol w:w="1134"/>
        <w:gridCol w:w="1843"/>
      </w:tblGrid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28B" w:rsidRPr="00A23427" w:rsidRDefault="00A4628B" w:rsidP="00A4628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28B" w:rsidRPr="00A23427" w:rsidRDefault="00A4628B" w:rsidP="00A4628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тема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8B" w:rsidRPr="00A23427" w:rsidRDefault="00823DCD" w:rsidP="00A4628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 xml:space="preserve">Дата 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История кинематографа. Экранизация как жанр киноискусства.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4628B" w:rsidP="00AE2A7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03.09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10.09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Экранизация повести А.С. Пушкина из цикла «Повести Белкина» «Барышня-крестьянка»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17.09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24.09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 xml:space="preserve">А.С. Пушкин «Маленькие трагедии» - 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Х/ф 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“Маленькие трагедии”. 1979. Реж. М.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Швейцер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02.10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09.10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 xml:space="preserve">А.С. Пушкин «Маленькие трагедии» - 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Х/ф 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“Маленькие трагедии”. 1979. Реж. М.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Швейцер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16.10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23.10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А. Н. Островский. “Бесприданница” - 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Х/ф 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“Жестокий романс”. 1984г. Реж. Э. Рязанов.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06.11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13.11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И. А. Гончаров. “Обломов” - 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Х/ф 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“Несколько дней из жизни Обломова”. 1980. Реж. Н. Михалков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20.11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27.11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AE2A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</w:pPr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И.С. Тургенев «Отцы и дети» - х/ф «Отцы и дети», 1983 год, 4 серии (эпизоды),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реж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 В. Никифоров./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04.12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11.12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«Отцы и дети», 2008,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реж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.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А.Смирнова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18.12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25.12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 xml:space="preserve">Ф.М. Достоевский «Преступление и наказание» - 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Х/ф 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“Преступление и наказание”. 1969. Реж. Л. Кулиджанов.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(206 мин.)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15.01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22.01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AE2A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ф “Преступление и наказание”. 2007. Реж. Д.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Светозаров</w:t>
            </w:r>
            <w:proofErr w:type="spellEnd"/>
            <w:proofErr w:type="gramStart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proofErr w:type="gramEnd"/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эпизоды)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29.01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05.02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AE2A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Х/</w:t>
            </w:r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ф “Преступление и наказание”. 2007. Реж. Д. </w:t>
            </w:r>
            <w:proofErr w:type="spellStart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Светозаров</w:t>
            </w:r>
            <w:proofErr w:type="spellEnd"/>
            <w:r w:rsidRPr="00A2342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 Просмотр сцен по выбору учащихся.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12.02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19.02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Л.Н. Толстой «Война и мир» - х/ф «Война и мир», 1967, С. Бондарчук 1 серия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26.02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05.03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Л.Н. Толстой «Война и мир» - х/ф «Война и мир», 1967, С. Бондарчук 2 серия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12.03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19.03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Л.Н. Толстой «Война и мир» - х/ф «Война и мир», 1967, С. Бондарчук  3 серия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02.04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09.04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Л.Н. Толстой «Война и мир» - х/ф «Война и мир», 1967, С. Бондарчук   4 серия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16.04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23.04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А.П. Чехов «Вишневый сад» - телеспектакль «Вишневый сад»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30.04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07.05</w:t>
            </w:r>
          </w:p>
        </w:tc>
      </w:tr>
      <w:tr w:rsidR="00A4628B" w:rsidRPr="00A23427" w:rsidTr="00A4628B">
        <w:trPr>
          <w:trHeight w:val="4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E2A73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Итоговое занятие. Диалог литературы и искусства.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4628B" w:rsidP="00A4628B">
            <w:pPr>
              <w:jc w:val="center"/>
              <w:rPr>
                <w:sz w:val="20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8B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14.05</w:t>
            </w:r>
          </w:p>
          <w:p w:rsidR="00A50E85" w:rsidRPr="00A23427" w:rsidRDefault="00A50E85" w:rsidP="005628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23427">
              <w:rPr>
                <w:rFonts w:ascii="Times New Roman" w:hAnsi="Times New Roman" w:cs="Times New Roman"/>
                <w:szCs w:val="24"/>
              </w:rPr>
              <w:t>21.05</w:t>
            </w:r>
          </w:p>
        </w:tc>
      </w:tr>
    </w:tbl>
    <w:p w:rsidR="00A4628B" w:rsidRPr="00A23427" w:rsidRDefault="00A4628B" w:rsidP="00564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0270E" w:rsidRPr="00A23427" w:rsidRDefault="00A4628B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Учебно-методическое обеспечение</w:t>
      </w:r>
    </w:p>
    <w:p w:rsidR="00A4628B" w:rsidRPr="00A23427" w:rsidRDefault="00A4628B" w:rsidP="00A4628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1. Баранов О.А. Экран становится другом. - М.: Просвещение, 2015. – 96 с. </w:t>
      </w:r>
    </w:p>
    <w:p w:rsidR="00A4628B" w:rsidRPr="00A23427" w:rsidRDefault="00A4628B" w:rsidP="00A4628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крана, эволюция восприятия //Специалист. - 2015. - № 5 </w:t>
      </w:r>
    </w:p>
    <w:p w:rsidR="00A4628B" w:rsidRPr="00A23427" w:rsidRDefault="00D74B2B" w:rsidP="00A4628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>2</w:t>
      </w:r>
      <w:r w:rsidR="00A4628B" w:rsidRPr="00A23427">
        <w:rPr>
          <w:rFonts w:ascii="Times New Roman" w:hAnsi="Times New Roman" w:cs="Times New Roman"/>
          <w:szCs w:val="24"/>
        </w:rPr>
        <w:t xml:space="preserve">. Одинцова С.М. Диалог литературы и киноискусства в учебном процессе//Проблемы кинообразования в вузе и в школе /Под ред. </w:t>
      </w:r>
      <w:proofErr w:type="spellStart"/>
      <w:r w:rsidR="00A4628B" w:rsidRPr="00A23427">
        <w:rPr>
          <w:rFonts w:ascii="Times New Roman" w:hAnsi="Times New Roman" w:cs="Times New Roman"/>
          <w:szCs w:val="24"/>
        </w:rPr>
        <w:t>С.М.Одинцовой</w:t>
      </w:r>
      <w:proofErr w:type="spellEnd"/>
      <w:r w:rsidR="00A4628B" w:rsidRPr="00A23427">
        <w:rPr>
          <w:rFonts w:ascii="Times New Roman" w:hAnsi="Times New Roman" w:cs="Times New Roman"/>
          <w:szCs w:val="24"/>
        </w:rPr>
        <w:t>. - Курган: Изд-во Курган</w:t>
      </w:r>
      <w:proofErr w:type="gramStart"/>
      <w:r w:rsidR="00A4628B" w:rsidRPr="00A23427">
        <w:rPr>
          <w:rFonts w:ascii="Times New Roman" w:hAnsi="Times New Roman" w:cs="Times New Roman"/>
          <w:szCs w:val="24"/>
        </w:rPr>
        <w:t>.</w:t>
      </w:r>
      <w:proofErr w:type="gramEnd"/>
      <w:r w:rsidR="00A4628B" w:rsidRPr="00A23427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A4628B" w:rsidRPr="00A23427">
        <w:rPr>
          <w:rFonts w:ascii="Times New Roman" w:hAnsi="Times New Roman" w:cs="Times New Roman"/>
          <w:szCs w:val="24"/>
        </w:rPr>
        <w:t>г</w:t>
      </w:r>
      <w:proofErr w:type="gramEnd"/>
      <w:r w:rsidR="00A4628B" w:rsidRPr="00A23427">
        <w:rPr>
          <w:rFonts w:ascii="Times New Roman" w:hAnsi="Times New Roman" w:cs="Times New Roman"/>
          <w:szCs w:val="24"/>
        </w:rPr>
        <w:t xml:space="preserve">ос. ун-та, 2016. - С. 50-60. </w:t>
      </w:r>
    </w:p>
    <w:p w:rsidR="00A4628B" w:rsidRPr="00A23427" w:rsidRDefault="00D74B2B" w:rsidP="00A4628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>3</w:t>
      </w:r>
      <w:r w:rsidR="00A4628B" w:rsidRPr="00A23427">
        <w:rPr>
          <w:rFonts w:ascii="Times New Roman" w:hAnsi="Times New Roman" w:cs="Times New Roman"/>
          <w:szCs w:val="24"/>
        </w:rPr>
        <w:t xml:space="preserve">. </w:t>
      </w:r>
      <w:proofErr w:type="spellStart"/>
      <w:r w:rsidR="00A4628B" w:rsidRPr="00A23427">
        <w:rPr>
          <w:rFonts w:ascii="Times New Roman" w:hAnsi="Times New Roman" w:cs="Times New Roman"/>
          <w:szCs w:val="24"/>
        </w:rPr>
        <w:t>Спичкин</w:t>
      </w:r>
      <w:proofErr w:type="spellEnd"/>
      <w:r w:rsidR="00A4628B" w:rsidRPr="00A23427">
        <w:rPr>
          <w:rFonts w:ascii="Times New Roman" w:hAnsi="Times New Roman" w:cs="Times New Roman"/>
          <w:szCs w:val="24"/>
        </w:rPr>
        <w:t xml:space="preserve"> А.В. Содержание </w:t>
      </w:r>
      <w:proofErr w:type="spellStart"/>
      <w:r w:rsidR="00A4628B" w:rsidRPr="00A23427">
        <w:rPr>
          <w:rFonts w:ascii="Times New Roman" w:hAnsi="Times New Roman" w:cs="Times New Roman"/>
          <w:szCs w:val="24"/>
        </w:rPr>
        <w:t>медиаобразования</w:t>
      </w:r>
      <w:proofErr w:type="spellEnd"/>
      <w:r w:rsidR="00A4628B" w:rsidRPr="00A23427">
        <w:rPr>
          <w:rFonts w:ascii="Times New Roman" w:hAnsi="Times New Roman" w:cs="Times New Roman"/>
          <w:szCs w:val="24"/>
        </w:rPr>
        <w:t xml:space="preserve">: предметный и аспектный подходы //Наука и образование Зауралья. - 2015. - № 3-4. - С. 121-124. </w:t>
      </w:r>
    </w:p>
    <w:p w:rsidR="00D74B2B" w:rsidRPr="00A23427" w:rsidRDefault="00D74B2B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0270E" w:rsidRPr="00A23427" w:rsidRDefault="00396C9B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Материально-техническое оснащение</w:t>
      </w:r>
    </w:p>
    <w:p w:rsidR="00D0270E" w:rsidRPr="00A23427" w:rsidRDefault="00D0270E" w:rsidP="008E56B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компьютер;</w:t>
      </w:r>
    </w:p>
    <w:p w:rsidR="00D0270E" w:rsidRPr="00A23427" w:rsidRDefault="00D74B2B" w:rsidP="008E56B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мультимедийное (презентационное)</w:t>
      </w:r>
      <w:r w:rsidR="00D0270E" w:rsidRPr="00A23427">
        <w:rPr>
          <w:rFonts w:ascii="Times New Roman" w:eastAsia="Times New Roman" w:hAnsi="Times New Roman" w:cs="Times New Roman"/>
          <w:szCs w:val="24"/>
          <w:lang w:eastAsia="ru-RU"/>
        </w:rPr>
        <w:t xml:space="preserve"> оборудование;</w:t>
      </w:r>
    </w:p>
    <w:p w:rsidR="00D0270E" w:rsidRPr="00A23427" w:rsidRDefault="00D0270E" w:rsidP="008E56B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szCs w:val="24"/>
          <w:lang w:eastAsia="ru-RU"/>
        </w:rPr>
        <w:t>выход в Интернет.</w:t>
      </w:r>
    </w:p>
    <w:p w:rsidR="00A4628B" w:rsidRPr="00A23427" w:rsidRDefault="00A4628B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0270E" w:rsidRPr="00A23427" w:rsidRDefault="00D0270E" w:rsidP="00E2021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342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Адреса электронных ресурсов</w:t>
      </w:r>
    </w:p>
    <w:p w:rsidR="00A4628B" w:rsidRPr="00A23427" w:rsidRDefault="00A23427" w:rsidP="00A4628B">
      <w:pPr>
        <w:pStyle w:val="a5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hyperlink r:id="rId7" w:history="1">
        <w:r w:rsidR="00A4628B" w:rsidRPr="00A23427">
          <w:rPr>
            <w:rStyle w:val="a9"/>
            <w:rFonts w:ascii="Times New Roman" w:hAnsi="Times New Roman" w:cs="Times New Roman"/>
            <w:szCs w:val="24"/>
          </w:rPr>
          <w:t>http://www.kinopoisk.ru/</w:t>
        </w:r>
      </w:hyperlink>
      <w:r w:rsidR="00A4628B" w:rsidRPr="00A23427">
        <w:rPr>
          <w:rFonts w:ascii="Times New Roman" w:hAnsi="Times New Roman" w:cs="Times New Roman"/>
          <w:szCs w:val="24"/>
        </w:rPr>
        <w:t xml:space="preserve"> </w:t>
      </w:r>
    </w:p>
    <w:p w:rsidR="00A4628B" w:rsidRPr="00A23427" w:rsidRDefault="00A23427" w:rsidP="00A4628B">
      <w:pPr>
        <w:pStyle w:val="a5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hyperlink r:id="rId8" w:history="1">
        <w:r w:rsidR="00A4628B" w:rsidRPr="00A23427">
          <w:rPr>
            <w:rStyle w:val="a9"/>
            <w:rFonts w:ascii="Times New Roman" w:hAnsi="Times New Roman" w:cs="Times New Roman"/>
            <w:szCs w:val="24"/>
          </w:rPr>
          <w:t>http://www.kino-teatr.ru/</w:t>
        </w:r>
      </w:hyperlink>
    </w:p>
    <w:p w:rsidR="00A4628B" w:rsidRPr="00A23427" w:rsidRDefault="00A4628B" w:rsidP="00A4628B">
      <w:pPr>
        <w:pStyle w:val="a5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A23427">
        <w:rPr>
          <w:rFonts w:ascii="Times New Roman" w:hAnsi="Times New Roman" w:cs="Times New Roman"/>
          <w:szCs w:val="24"/>
        </w:rPr>
        <w:t xml:space="preserve"> </w:t>
      </w:r>
      <w:hyperlink r:id="rId9" w:history="1">
        <w:r w:rsidRPr="00A23427">
          <w:rPr>
            <w:rStyle w:val="a9"/>
            <w:rFonts w:ascii="Times New Roman" w:hAnsi="Times New Roman" w:cs="Times New Roman"/>
            <w:szCs w:val="24"/>
          </w:rPr>
          <w:t>http://www.kinomania.ru/</w:t>
        </w:r>
      </w:hyperlink>
      <w:r w:rsidRPr="00A23427">
        <w:rPr>
          <w:rFonts w:ascii="Times New Roman" w:hAnsi="Times New Roman" w:cs="Times New Roman"/>
          <w:szCs w:val="24"/>
        </w:rPr>
        <w:t xml:space="preserve"> </w:t>
      </w:r>
    </w:p>
    <w:p w:rsidR="00A4628B" w:rsidRPr="00A23427" w:rsidRDefault="00A23427" w:rsidP="00A4628B">
      <w:pPr>
        <w:pStyle w:val="a5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hyperlink r:id="rId10" w:history="1">
        <w:r w:rsidR="00A4628B" w:rsidRPr="00A23427">
          <w:rPr>
            <w:rStyle w:val="a9"/>
            <w:rFonts w:ascii="Times New Roman" w:hAnsi="Times New Roman" w:cs="Times New Roman"/>
            <w:szCs w:val="24"/>
          </w:rPr>
          <w:t>http://www.eisenstein.ru/</w:t>
        </w:r>
      </w:hyperlink>
    </w:p>
    <w:p w:rsidR="00C35CAF" w:rsidRPr="00A23427" w:rsidRDefault="00A4628B" w:rsidP="00A4628B">
      <w:pPr>
        <w:pStyle w:val="a5"/>
        <w:numPr>
          <w:ilvl w:val="0"/>
          <w:numId w:val="8"/>
        </w:numPr>
        <w:spacing w:after="0" w:line="240" w:lineRule="auto"/>
        <w:rPr>
          <w:sz w:val="20"/>
        </w:rPr>
      </w:pPr>
      <w:r w:rsidRPr="00A23427">
        <w:rPr>
          <w:rFonts w:ascii="Times New Roman" w:hAnsi="Times New Roman" w:cs="Times New Roman"/>
          <w:szCs w:val="24"/>
        </w:rPr>
        <w:t xml:space="preserve"> </w:t>
      </w:r>
      <w:hyperlink r:id="rId11" w:history="1">
        <w:r w:rsidRPr="00A23427">
          <w:rPr>
            <w:rStyle w:val="a9"/>
            <w:rFonts w:ascii="Times New Roman" w:hAnsi="Times New Roman" w:cs="Times New Roman"/>
            <w:szCs w:val="24"/>
          </w:rPr>
          <w:t>http://www.disney.ru/</w:t>
        </w:r>
      </w:hyperlink>
      <w:r w:rsidRPr="00A23427">
        <w:rPr>
          <w:rFonts w:ascii="Times New Roman" w:hAnsi="Times New Roman" w:cs="Times New Roman"/>
          <w:szCs w:val="24"/>
        </w:rPr>
        <w:t xml:space="preserve"> </w:t>
      </w:r>
    </w:p>
    <w:sectPr w:rsidR="00C35CAF" w:rsidRPr="00A23427" w:rsidSect="00823DCD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307C"/>
    <w:multiLevelType w:val="hybridMultilevel"/>
    <w:tmpl w:val="5F2A6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F7AEB"/>
    <w:multiLevelType w:val="hybridMultilevel"/>
    <w:tmpl w:val="928A3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0C7"/>
    <w:multiLevelType w:val="hybridMultilevel"/>
    <w:tmpl w:val="BEB48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653CA"/>
    <w:multiLevelType w:val="hybridMultilevel"/>
    <w:tmpl w:val="49443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2087F"/>
    <w:multiLevelType w:val="hybridMultilevel"/>
    <w:tmpl w:val="48A2F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C60FF"/>
    <w:multiLevelType w:val="hybridMultilevel"/>
    <w:tmpl w:val="21763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F4995"/>
    <w:multiLevelType w:val="multilevel"/>
    <w:tmpl w:val="60B6B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3F7DA9"/>
    <w:multiLevelType w:val="multilevel"/>
    <w:tmpl w:val="1906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8770B3"/>
    <w:multiLevelType w:val="multilevel"/>
    <w:tmpl w:val="B9DA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270E"/>
    <w:rsid w:val="00007E5C"/>
    <w:rsid w:val="000125B2"/>
    <w:rsid w:val="000742E8"/>
    <w:rsid w:val="00087757"/>
    <w:rsid w:val="000B3F5F"/>
    <w:rsid w:val="001954BF"/>
    <w:rsid w:val="00210ED3"/>
    <w:rsid w:val="002311F1"/>
    <w:rsid w:val="002424A4"/>
    <w:rsid w:val="0027592B"/>
    <w:rsid w:val="00281A9C"/>
    <w:rsid w:val="002E1817"/>
    <w:rsid w:val="003314F4"/>
    <w:rsid w:val="003645F4"/>
    <w:rsid w:val="0039589B"/>
    <w:rsid w:val="00396C9B"/>
    <w:rsid w:val="003F6A57"/>
    <w:rsid w:val="00451039"/>
    <w:rsid w:val="004A7E8C"/>
    <w:rsid w:val="004D62FB"/>
    <w:rsid w:val="00527986"/>
    <w:rsid w:val="005640E5"/>
    <w:rsid w:val="0059101F"/>
    <w:rsid w:val="005A052A"/>
    <w:rsid w:val="00635E0B"/>
    <w:rsid w:val="00653EDA"/>
    <w:rsid w:val="00695096"/>
    <w:rsid w:val="006B1C65"/>
    <w:rsid w:val="00731883"/>
    <w:rsid w:val="00747388"/>
    <w:rsid w:val="00756499"/>
    <w:rsid w:val="00763E54"/>
    <w:rsid w:val="007662A1"/>
    <w:rsid w:val="007727EC"/>
    <w:rsid w:val="007749B9"/>
    <w:rsid w:val="007A4E64"/>
    <w:rsid w:val="007A7896"/>
    <w:rsid w:val="007E108D"/>
    <w:rsid w:val="00823DCD"/>
    <w:rsid w:val="00867982"/>
    <w:rsid w:val="008E30D6"/>
    <w:rsid w:val="008E56BE"/>
    <w:rsid w:val="009177BB"/>
    <w:rsid w:val="00935AEE"/>
    <w:rsid w:val="00980090"/>
    <w:rsid w:val="00990240"/>
    <w:rsid w:val="009B03D5"/>
    <w:rsid w:val="00A01493"/>
    <w:rsid w:val="00A23427"/>
    <w:rsid w:val="00A30320"/>
    <w:rsid w:val="00A4628B"/>
    <w:rsid w:val="00A50E85"/>
    <w:rsid w:val="00A54125"/>
    <w:rsid w:val="00A6635B"/>
    <w:rsid w:val="00A91903"/>
    <w:rsid w:val="00AE2A73"/>
    <w:rsid w:val="00B55CF4"/>
    <w:rsid w:val="00C0530A"/>
    <w:rsid w:val="00C35CAF"/>
    <w:rsid w:val="00C84C7E"/>
    <w:rsid w:val="00C87B0C"/>
    <w:rsid w:val="00C9012A"/>
    <w:rsid w:val="00C91811"/>
    <w:rsid w:val="00CC1006"/>
    <w:rsid w:val="00CE0B6F"/>
    <w:rsid w:val="00D0270E"/>
    <w:rsid w:val="00D02E4D"/>
    <w:rsid w:val="00D67356"/>
    <w:rsid w:val="00D7093C"/>
    <w:rsid w:val="00D74B2B"/>
    <w:rsid w:val="00D76CD3"/>
    <w:rsid w:val="00D82B22"/>
    <w:rsid w:val="00E20213"/>
    <w:rsid w:val="00E76A47"/>
    <w:rsid w:val="00EA5234"/>
    <w:rsid w:val="00ED3A11"/>
    <w:rsid w:val="00EE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564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756499"/>
    <w:pPr>
      <w:ind w:left="720"/>
      <w:contextualSpacing/>
    </w:pPr>
  </w:style>
  <w:style w:type="paragraph" w:styleId="a6">
    <w:name w:val="No Spacing"/>
    <w:qFormat/>
    <w:rsid w:val="0027592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314F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3314F4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A4628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2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34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1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9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o-teat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kinopoisk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sney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isenstei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inoman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4659-D53E-4ADC-8E60-A69BB8BB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2024-09-12T06:52:00Z</cp:lastPrinted>
  <dcterms:created xsi:type="dcterms:W3CDTF">2024-08-05T07:31:00Z</dcterms:created>
  <dcterms:modified xsi:type="dcterms:W3CDTF">2024-09-12T06:53:00Z</dcterms:modified>
</cp:coreProperties>
</file>